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Тульской области от 15.06.2010 N 551</w:t>
              <w:br/>
              <w:t xml:space="preserve">(ред. от 20.09.2023)</w:t>
              <w:br/>
              <w:t xml:space="preserve">"О Порядке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Правительства Тульской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31.01.2025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ТУЛЬСКОЙ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15 июня 2010 г. N 551</w:t>
      </w:r>
    </w:p>
    <w:p>
      <w:pPr>
        <w:pStyle w:val="2"/>
        <w:jc w:val="center"/>
      </w:pPr>
      <w:r>
        <w:rPr>
          <w:sz w:val="20"/>
        </w:rPr>
      </w:r>
    </w:p>
    <w:p>
      <w:pPr>
        <w:pStyle w:val="2"/>
        <w:jc w:val="center"/>
      </w:pPr>
      <w:r>
        <w:rPr>
          <w:sz w:val="20"/>
        </w:rPr>
        <w:t xml:space="preserve">О ПОРЯДКЕ ПРОВЕДЕНИЯ АНТИКОРРУПЦИОННОЙ ЭКСПЕРТИЗЫ</w:t>
      </w:r>
    </w:p>
    <w:p>
      <w:pPr>
        <w:pStyle w:val="2"/>
        <w:jc w:val="center"/>
      </w:pPr>
      <w:r>
        <w:rPr>
          <w:sz w:val="20"/>
        </w:rPr>
        <w:t xml:space="preserve">НОРМАТИВНЫХ ПРАВОВЫХ АКТОВ И ПРОЕКТОВ НОРМАТИВНЫХ</w:t>
      </w:r>
    </w:p>
    <w:p>
      <w:pPr>
        <w:pStyle w:val="2"/>
        <w:jc w:val="center"/>
      </w:pPr>
      <w:r>
        <w:rPr>
          <w:sz w:val="20"/>
        </w:rPr>
        <w:t xml:space="preserve">ПРАВОВЫХ АКТОВ, РАЗРАБАТЫВАЕМЫХ ОРГАНАМИ</w:t>
      </w:r>
    </w:p>
    <w:p>
      <w:pPr>
        <w:pStyle w:val="2"/>
        <w:jc w:val="center"/>
      </w:pPr>
      <w:r>
        <w:rPr>
          <w:sz w:val="20"/>
        </w:rPr>
        <w:t xml:space="preserve">ИСПОЛНИТЕЛЬНОЙ ВЛАСТИ И ПОДРАЗДЕЛЕНИЯМИ АППАРАТА</w:t>
      </w:r>
    </w:p>
    <w:p>
      <w:pPr>
        <w:pStyle w:val="2"/>
        <w:jc w:val="center"/>
      </w:pPr>
      <w:r>
        <w:rPr>
          <w:sz w:val="20"/>
        </w:rPr>
        <w:t xml:space="preserve">ПРАВИТЕЛЬСТВА 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остановление администрации Тульской области от 20.01.2011 N 29 &quot;О внесении изменения в Постановление администрации Тульской области от 15.06.2010 N 551 &quot;О Порядке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администрации Тульской области&quot; {КонсультантПлюс}">
              <w:r>
                <w:rPr>
                  <w:sz w:val="20"/>
                  <w:color w:val="0000ff"/>
                </w:rPr>
                <w:t xml:space="preserve">Постановления</w:t>
              </w:r>
            </w:hyperlink>
            <w:r>
              <w:rPr>
                <w:sz w:val="20"/>
                <w:color w:val="392c69"/>
              </w:rPr>
              <w:t xml:space="preserve"> администрации Тульской области</w:t>
            </w:r>
          </w:p>
          <w:p>
            <w:pPr>
              <w:pStyle w:val="0"/>
              <w:jc w:val="center"/>
            </w:pPr>
            <w:r>
              <w:rPr>
                <w:sz w:val="20"/>
                <w:color w:val="392c69"/>
              </w:rPr>
              <w:t xml:space="preserve">от 20.01.2011 N 29,</w:t>
            </w:r>
          </w:p>
          <w:p>
            <w:pPr>
              <w:pStyle w:val="0"/>
              <w:jc w:val="center"/>
            </w:pPr>
            <w:r>
              <w:rPr>
                <w:sz w:val="20"/>
                <w:color w:val="392c69"/>
              </w:rPr>
              <w:t xml:space="preserve">Постановлений правительства Тульской области</w:t>
            </w:r>
          </w:p>
          <w:p>
            <w:pPr>
              <w:pStyle w:val="0"/>
              <w:jc w:val="center"/>
            </w:pPr>
            <w:r>
              <w:rPr>
                <w:sz w:val="20"/>
                <w:color w:val="392c69"/>
              </w:rPr>
              <w:t xml:space="preserve">от 24.12.2015 </w:t>
            </w:r>
            <w:hyperlink w:history="0" r:id="rId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color w:val="392c69"/>
              </w:rPr>
              <w:t xml:space="preserve">, от 20.09.2023 </w:t>
            </w:r>
            <w:hyperlink w:history="0" r:id="rId9"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реализации </w:t>
      </w:r>
      <w:hyperlink w:history="0" r:id="rId10"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пункта 3 части 1 статьи 3</w:t>
        </w:r>
      </w:hyperlink>
      <w:r>
        <w:rPr>
          <w:sz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 в соответствии с Федеральным </w:t>
      </w:r>
      <w:hyperlink w:history="0" r:id="rId1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hyperlink w:history="0" r:id="rId12"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Постановлением</w:t>
        </w:r>
      </w:hyperlink>
      <w:r>
        <w:rPr>
          <w:sz w:val="20"/>
        </w:rPr>
        <w:t xml:space="preserve">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w:t>
      </w:r>
      <w:hyperlink w:history="0" r:id="rId13" w:tooltip="Закон Тульской области от 12.11.2008 N 1108-ЗТО (ред. от 18.07.2022) &quot;Об отдельных мерах по противодействию коррупции в Тульской области&quot; (принят Тульской областной Думой 30.10.2008) {КонсультантПлюс}">
        <w:r>
          <w:rPr>
            <w:sz w:val="20"/>
            <w:color w:val="0000ff"/>
          </w:rPr>
          <w:t xml:space="preserve">Законом</w:t>
        </w:r>
      </w:hyperlink>
      <w:r>
        <w:rPr>
          <w:sz w:val="20"/>
        </w:rPr>
        <w:t xml:space="preserve"> Тульской области от 12 ноября 2008 года N 1108-ЗТО "Об отдельных мерах по противодействию коррупции в Тульской области", на основании </w:t>
      </w:r>
      <w:hyperlink w:history="0" r:id="rId14" w:tooltip="Закон Тульской области от 27.05.2022 N 36-ЗТО (ред. от 20.12.2024) &quot;Устав (Основной Закон) Тульской области&quot; (принят Тульской областной Думой 26.05.2022) {КонсультантПлюс}">
        <w:r>
          <w:rPr>
            <w:sz w:val="20"/>
            <w:color w:val="0000ff"/>
          </w:rPr>
          <w:t xml:space="preserve">статьи 46</w:t>
        </w:r>
      </w:hyperlink>
      <w:r>
        <w:rPr>
          <w:sz w:val="20"/>
        </w:rPr>
        <w:t xml:space="preserve"> Устава (Основного Закона) Тульской области администрация Тульской области постановляет:</w:t>
      </w:r>
    </w:p>
    <w:p>
      <w:pPr>
        <w:pStyle w:val="0"/>
        <w:jc w:val="both"/>
      </w:pPr>
      <w:r>
        <w:rPr>
          <w:sz w:val="20"/>
        </w:rPr>
        <w:t xml:space="preserve">(в ред. Постановлений правительства Тульской области от 24.12.2015 </w:t>
      </w:r>
      <w:hyperlink w:history="0" r:id="rId15"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16"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1. Утвердить прилагаемый </w:t>
      </w:r>
      <w:hyperlink w:history="0" w:anchor="P37" w:tooltip="ПОРЯДОК">
        <w:r>
          <w:rPr>
            <w:sz w:val="20"/>
            <w:color w:val="0000ff"/>
          </w:rPr>
          <w:t xml:space="preserve">Порядок</w:t>
        </w:r>
      </w:hyperlink>
      <w:r>
        <w:rPr>
          <w:sz w:val="20"/>
        </w:rPr>
        <w:t xml:space="preserve">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Правительства Тульской области.</w:t>
      </w:r>
    </w:p>
    <w:p>
      <w:pPr>
        <w:pStyle w:val="0"/>
        <w:jc w:val="both"/>
      </w:pPr>
      <w:r>
        <w:rPr>
          <w:sz w:val="20"/>
        </w:rPr>
        <w:t xml:space="preserve">(в ред. Постановлений правительства Тульской области от 24.12.2015 </w:t>
      </w:r>
      <w:hyperlink w:history="0" r:id="rId17"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18"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2. Признать утратившим силу </w:t>
      </w:r>
      <w:hyperlink w:history="0" r:id="rId19" w:tooltip="Постановление администрации Тульской области от 06.07.2009 N 481 &quot;О проведении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quot; (вместе с &quot;Правилами проведения экспертизы проектов нормативных правовых актов и иных документов, разрабатываемых органами исполнительной власти и подразделениями аппарата администрации Тульской области, в целях выявления в них положений, способствующих созданию условий для  ------------ Утратил силу или отменен {КонсультантПлюс}">
        <w:r>
          <w:rPr>
            <w:sz w:val="20"/>
            <w:color w:val="0000ff"/>
          </w:rPr>
          <w:t xml:space="preserve">Постановление</w:t>
        </w:r>
      </w:hyperlink>
      <w:r>
        <w:rPr>
          <w:sz w:val="20"/>
        </w:rPr>
        <w:t xml:space="preserve"> администрации Тульской области от 06.07.2009 N 481 "О проведении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pPr>
        <w:pStyle w:val="0"/>
        <w:spacing w:before="200" w:line-rule="auto"/>
        <w:ind w:firstLine="540"/>
        <w:jc w:val="both"/>
      </w:pPr>
      <w:r>
        <w:rPr>
          <w:sz w:val="20"/>
        </w:rPr>
        <w:t xml:space="preserve">3. Управлению пресс-службы администрации Тульской области опубликовать Постановление в средствах массовой информации.</w:t>
      </w:r>
    </w:p>
    <w:p>
      <w:pPr>
        <w:pStyle w:val="0"/>
        <w:spacing w:before="200" w:line-rule="auto"/>
        <w:ind w:firstLine="540"/>
        <w:jc w:val="both"/>
      </w:pPr>
      <w:r>
        <w:rPr>
          <w:sz w:val="20"/>
        </w:rPr>
        <w:t xml:space="preserve">4. Постановление вступает в силу со дня опубликования.</w:t>
      </w:r>
    </w:p>
    <w:p>
      <w:pPr>
        <w:pStyle w:val="0"/>
        <w:ind w:firstLine="540"/>
        <w:jc w:val="both"/>
      </w:pPr>
      <w:r>
        <w:rPr>
          <w:sz w:val="20"/>
        </w:rPr>
      </w:r>
    </w:p>
    <w:p>
      <w:pPr>
        <w:pStyle w:val="0"/>
        <w:jc w:val="right"/>
      </w:pPr>
      <w:r>
        <w:rPr>
          <w:sz w:val="20"/>
        </w:rPr>
        <w:t xml:space="preserve">Губернатор Тульской области</w:t>
      </w:r>
    </w:p>
    <w:p>
      <w:pPr>
        <w:pStyle w:val="0"/>
        <w:jc w:val="right"/>
      </w:pPr>
      <w:r>
        <w:rPr>
          <w:sz w:val="20"/>
        </w:rPr>
        <w:t xml:space="preserve">В.Д.ДУДКА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 администрации</w:t>
      </w:r>
    </w:p>
    <w:p>
      <w:pPr>
        <w:pStyle w:val="0"/>
        <w:jc w:val="right"/>
      </w:pPr>
      <w:r>
        <w:rPr>
          <w:sz w:val="20"/>
        </w:rPr>
        <w:t xml:space="preserve">Тульской области</w:t>
      </w:r>
    </w:p>
    <w:p>
      <w:pPr>
        <w:pStyle w:val="0"/>
        <w:jc w:val="right"/>
      </w:pPr>
      <w:r>
        <w:rPr>
          <w:sz w:val="20"/>
        </w:rPr>
        <w:t xml:space="preserve">от 15.06.2010 N 551</w:t>
      </w:r>
    </w:p>
    <w:p>
      <w:pPr>
        <w:pStyle w:val="0"/>
        <w:jc w:val="right"/>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ПРОВЕДЕНИЯ АНТИКОРРУПЦИОННОЙ ЭКСПЕРТИЗЫ НОРМАТИВНЫХ</w:t>
      </w:r>
    </w:p>
    <w:p>
      <w:pPr>
        <w:pStyle w:val="2"/>
        <w:jc w:val="center"/>
      </w:pPr>
      <w:r>
        <w:rPr>
          <w:sz w:val="20"/>
        </w:rPr>
        <w:t xml:space="preserve">ПРАВОВЫХ АКТОВ И ПРОЕКТОВ НОРМАТИВНЫХ ПРАВОВЫХ АКТОВ,</w:t>
      </w:r>
    </w:p>
    <w:p>
      <w:pPr>
        <w:pStyle w:val="2"/>
        <w:jc w:val="center"/>
      </w:pPr>
      <w:r>
        <w:rPr>
          <w:sz w:val="20"/>
        </w:rPr>
        <w:t xml:space="preserve">РАЗРАБАТЫВАЕМЫХ ОРГАНАМИ ИСПОЛНИТЕЛЬНОЙ ВЛАСТИ</w:t>
      </w:r>
    </w:p>
    <w:p>
      <w:pPr>
        <w:pStyle w:val="2"/>
        <w:jc w:val="center"/>
      </w:pPr>
      <w:r>
        <w:rPr>
          <w:sz w:val="20"/>
        </w:rPr>
        <w:t xml:space="preserve">И ПОДРАЗДЕЛЕНИЯМИ АППАРАТА ПРАВИТЕЛЬСТВА</w:t>
      </w:r>
    </w:p>
    <w:p>
      <w:pPr>
        <w:pStyle w:val="2"/>
        <w:jc w:val="center"/>
      </w:pPr>
      <w:r>
        <w:rPr>
          <w:sz w:val="20"/>
        </w:rPr>
        <w:t xml:space="preserve">ТУЛЬСКОЙ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остановление администрации Тульской области от 20.01.2011 N 29 &quot;О внесении изменения в Постановление администрации Тульской области от 15.06.2010 N 551 &quot;О Порядке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администрации Тульской области&quot; {КонсультантПлюс}">
              <w:r>
                <w:rPr>
                  <w:sz w:val="20"/>
                  <w:color w:val="0000ff"/>
                </w:rPr>
                <w:t xml:space="preserve">Постановления</w:t>
              </w:r>
            </w:hyperlink>
            <w:r>
              <w:rPr>
                <w:sz w:val="20"/>
                <w:color w:val="392c69"/>
              </w:rPr>
              <w:t xml:space="preserve"> администрации Тульской области</w:t>
            </w:r>
          </w:p>
          <w:p>
            <w:pPr>
              <w:pStyle w:val="0"/>
              <w:jc w:val="center"/>
            </w:pPr>
            <w:r>
              <w:rPr>
                <w:sz w:val="20"/>
                <w:color w:val="392c69"/>
              </w:rPr>
              <w:t xml:space="preserve">от 20.01.2011 N 29,</w:t>
            </w:r>
          </w:p>
          <w:p>
            <w:pPr>
              <w:pStyle w:val="0"/>
              <w:jc w:val="center"/>
            </w:pPr>
            <w:r>
              <w:rPr>
                <w:sz w:val="20"/>
                <w:color w:val="392c69"/>
              </w:rPr>
              <w:t xml:space="preserve">Постановлений правительства Тульской области</w:t>
            </w:r>
          </w:p>
          <w:p>
            <w:pPr>
              <w:pStyle w:val="0"/>
              <w:jc w:val="center"/>
            </w:pPr>
            <w:r>
              <w:rPr>
                <w:sz w:val="20"/>
                <w:color w:val="392c69"/>
              </w:rPr>
              <w:t xml:space="preserve">от 24.12.2015 </w:t>
            </w:r>
            <w:hyperlink w:history="0" r:id="rId21"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color w:val="392c69"/>
              </w:rPr>
              <w:t xml:space="preserve">, от 20.09.2023 </w:t>
            </w:r>
            <w:hyperlink w:history="0" r:id="rId22"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устанавливает правила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Правительства Тульской области,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в соответствии с </w:t>
      </w:r>
      <w:hyperlink w:history="0" r:id="rId23"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Методикой</w:t>
        </w:r>
      </w:hyperlink>
      <w:r>
        <w:rPr>
          <w:sz w:val="20"/>
        </w:rPr>
        <w:t xml:space="preserve">,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 и их последующего устранения.</w:t>
      </w:r>
    </w:p>
    <w:p>
      <w:pPr>
        <w:pStyle w:val="0"/>
        <w:jc w:val="both"/>
      </w:pPr>
      <w:r>
        <w:rPr>
          <w:sz w:val="20"/>
        </w:rPr>
        <w:t xml:space="preserve">(в ред. Постановлений правительства Тульской области от 24.12.2015 </w:t>
      </w:r>
      <w:hyperlink w:history="0" r:id="rId24"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25"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2. Министерство по правовому обеспечению деятельности исполнительных органов власти Тульской области (далее - Министерство) проводит антикоррупционную экспертизу проектов нормативных правовых актов при проведении их правовой экспертизы, а также принятых нормативных правовых актов на основании результатов мониторинга их применения.</w:t>
      </w:r>
    </w:p>
    <w:p>
      <w:pPr>
        <w:pStyle w:val="0"/>
        <w:jc w:val="both"/>
      </w:pPr>
      <w:r>
        <w:rPr>
          <w:sz w:val="20"/>
        </w:rPr>
        <w:t xml:space="preserve">(в ред. Постановлений правительства Тульской области от 24.12.2015 </w:t>
      </w:r>
      <w:hyperlink w:history="0" r:id="rId26"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27"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3. Мониторинг применения нормативных правовых актов проводится органами исполнительной власти и подразделениями аппарата Правительства Тульской области в соответствии с утвержденными ежегодными планами проведения мониторинга нормативных правовых актов.</w:t>
      </w:r>
    </w:p>
    <w:p>
      <w:pPr>
        <w:pStyle w:val="0"/>
        <w:jc w:val="both"/>
      </w:pPr>
      <w:r>
        <w:rPr>
          <w:sz w:val="20"/>
        </w:rPr>
        <w:t xml:space="preserve">(в ред. Постановлений правительства Тульской области от 24.12.2015 </w:t>
      </w:r>
      <w:hyperlink w:history="0" r:id="rId2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29"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4. Задачами мониторинга являются:</w:t>
      </w:r>
    </w:p>
    <w:p>
      <w:pPr>
        <w:pStyle w:val="0"/>
        <w:spacing w:before="200" w:line-rule="auto"/>
        <w:ind w:firstLine="540"/>
        <w:jc w:val="both"/>
      </w:pPr>
      <w:r>
        <w:rPr>
          <w:sz w:val="20"/>
        </w:rPr>
        <w:t xml:space="preserve">своевременное выявление в нормативных правовых актах коррупциогенных факторов;</w:t>
      </w:r>
    </w:p>
    <w:p>
      <w:pPr>
        <w:pStyle w:val="0"/>
        <w:spacing w:before="200" w:line-rule="auto"/>
        <w:ind w:firstLine="540"/>
        <w:jc w:val="both"/>
      </w:pPr>
      <w:r>
        <w:rPr>
          <w:sz w:val="20"/>
        </w:rPr>
        <w:t xml:space="preserve">устранение выявленных коррупциогенных факторов.</w:t>
      </w:r>
    </w:p>
    <w:p>
      <w:pPr>
        <w:pStyle w:val="0"/>
        <w:spacing w:before="200" w:line-rule="auto"/>
        <w:ind w:firstLine="540"/>
        <w:jc w:val="both"/>
      </w:pPr>
      <w:r>
        <w:rPr>
          <w:sz w:val="20"/>
        </w:rPr>
        <w:t xml:space="preserve">5. При мониторинге осуществляется:</w:t>
      </w:r>
    </w:p>
    <w:p>
      <w:pPr>
        <w:pStyle w:val="0"/>
        <w:spacing w:before="200" w:line-rule="auto"/>
        <w:ind w:firstLine="540"/>
        <w:jc w:val="both"/>
      </w:pPr>
      <w:r>
        <w:rPr>
          <w:sz w:val="20"/>
        </w:rPr>
        <w:t xml:space="preserve">а) оценка правового акта во взаимосвязи с другими нормативными правовыми актами;</w:t>
      </w:r>
    </w:p>
    <w:p>
      <w:pPr>
        <w:pStyle w:val="0"/>
        <w:spacing w:before="200" w:line-rule="auto"/>
        <w:ind w:firstLine="540"/>
        <w:jc w:val="both"/>
      </w:pPr>
      <w:r>
        <w:rPr>
          <w:sz w:val="20"/>
        </w:rPr>
        <w:t xml:space="preserve">б) непрерывное наблюдение за применением нормативных правовых актов;</w:t>
      </w:r>
    </w:p>
    <w:p>
      <w:pPr>
        <w:pStyle w:val="0"/>
        <w:spacing w:before="200" w:line-rule="auto"/>
        <w:ind w:firstLine="540"/>
        <w:jc w:val="both"/>
      </w:pPr>
      <w:r>
        <w:rPr>
          <w:sz w:val="20"/>
        </w:rPr>
        <w:t xml:space="preserve">в) анализ и оценка получаемой информации о практике применения нормативных правовых актов.</w:t>
      </w:r>
    </w:p>
    <w:p>
      <w:pPr>
        <w:pStyle w:val="0"/>
        <w:spacing w:before="200" w:line-rule="auto"/>
        <w:ind w:firstLine="540"/>
        <w:jc w:val="both"/>
      </w:pPr>
      <w:r>
        <w:rPr>
          <w:sz w:val="20"/>
        </w:rPr>
        <w:t xml:space="preserve">6. В случае выявления в порядке мониторинга в действующих нормативных правовых актах Тульской области коррупциогенных факторов готовится мотивированное заключение, которое направляется в Министерство. В заключении должен быть отражен перечень норм и положений, в которых обнаружены коррупциогенные факторы.</w:t>
      </w:r>
    </w:p>
    <w:p>
      <w:pPr>
        <w:pStyle w:val="0"/>
        <w:jc w:val="both"/>
      </w:pPr>
      <w:r>
        <w:rPr>
          <w:sz w:val="20"/>
        </w:rPr>
        <w:t xml:space="preserve">(в ред. Постановлений правительства Тульской области от 24.12.2015 </w:t>
      </w:r>
      <w:hyperlink w:history="0" r:id="rId30"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31"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Министерство в течение 10 рабочих дней проводит оценку поступивших заключений и в случае подтверждения наличия коррупциогенных факторов в действующем нормативном правовом акте направляет Губернатору Тульской области предложения по их устранению.</w:t>
      </w:r>
    </w:p>
    <w:p>
      <w:pPr>
        <w:pStyle w:val="0"/>
        <w:jc w:val="both"/>
      </w:pPr>
      <w:r>
        <w:rPr>
          <w:sz w:val="20"/>
        </w:rPr>
        <w:t xml:space="preserve">(в ред. Постановлений правительства Тульской области от 24.12.2015 </w:t>
      </w:r>
      <w:hyperlink w:history="0" r:id="rId32"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33"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7. Выявленные в действующем нормативном правовом акте Тульской области коррупциогенные факторы устраняются разработчиком акта путем внесения в него изменений либо путем признания его утратившим силу.</w:t>
      </w:r>
    </w:p>
    <w:p>
      <w:pPr>
        <w:pStyle w:val="0"/>
        <w:spacing w:before="200" w:line-rule="auto"/>
        <w:ind w:firstLine="540"/>
        <w:jc w:val="both"/>
      </w:pPr>
      <w:r>
        <w:rPr>
          <w:sz w:val="20"/>
        </w:rPr>
        <w:t xml:space="preserve">8.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w:t>
      </w:r>
      <w:hyperlink w:history="0" r:id="rId34" w:tooltip="Постановление Правительства РФ от 26.02.2010 N 96 (ред. от 20.04.2024) &quot;Об антикоррупционной экспертизе нормативных правовых актов и проектов нормативных правовых актов&quot; (вместе с &quot;Правилами проведения антикоррупционной экспертизы нормативных правовых актов и проектов нормативных правовых актов&quot;, &quot;Методикой проведения антикоррупционной экспертизы нормативных правовых актов и проектов нормативных правовых актов&quot;) {КонсультантПлюс}">
        <w:r>
          <w:rPr>
            <w:sz w:val="20"/>
            <w:color w:val="0000ff"/>
          </w:rPr>
          <w:t xml:space="preserve">Постановлением</w:t>
        </w:r>
      </w:hyperlink>
      <w:r>
        <w:rPr>
          <w:sz w:val="20"/>
        </w:rPr>
        <w:t xml:space="preserve"> Правительства Российской Федерации от 26 февраля 2010 года N 96.</w:t>
      </w:r>
    </w:p>
    <w:p>
      <w:pPr>
        <w:pStyle w:val="0"/>
        <w:jc w:val="both"/>
      </w:pPr>
      <w:r>
        <w:rPr>
          <w:sz w:val="20"/>
        </w:rPr>
        <w:t xml:space="preserve">(п. 8 в ред. </w:t>
      </w:r>
      <w:hyperlink w:history="0" r:id="rId35"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24.12.2015 N 585)</w:t>
      </w:r>
    </w:p>
    <w:p>
      <w:pPr>
        <w:pStyle w:val="0"/>
        <w:spacing w:before="200" w:line-rule="auto"/>
        <w:ind w:firstLine="540"/>
        <w:jc w:val="both"/>
      </w:pPr>
      <w:r>
        <w:rPr>
          <w:sz w:val="20"/>
        </w:rPr>
        <w:t xml:space="preserve">9. В целях обеспечения возможности проведения независимой антикоррупционной экспертизы проектов нормативных правовых актов органы исполнительной власти Тульской области и подразделения аппарата Правительства Тульской области - разработчики проектов нормативных правовых актов - в течение рабочего дня, соответствующего дню подписания проекта акта руководителем соответствующего органа исполнительной власти Тульской области или подразделения аппарата Правительства Тульской области, размещают эти проекты на официальном портале Правительства Тульской области в информационно-телекоммуникационной сети "Интернет" </w:t>
      </w:r>
      <w:hyperlink w:history="0" r:id="rId36">
        <w:r>
          <w:rPr>
            <w:sz w:val="20"/>
            <w:color w:val="0000ff"/>
          </w:rPr>
          <w:t xml:space="preserve">www.tularegion.ru</w:t>
        </w:r>
      </w:hyperlink>
      <w:r>
        <w:rPr>
          <w:sz w:val="20"/>
        </w:rPr>
        <w:t xml:space="preserve"> в разделе "Независимая антикоррупционная экспертиза проектов нормативных правовых актов", созданном для размещения информации о подготовке органами исполнительной власти Тульской области и подразделениями аппарата Правительства Тульской области проектов нормативных правовых актов и результатах их общественного обсуждения, с указанием дат начала и окончания приема заключений по результатам независимой антикоррупционной экспертизы.</w:t>
      </w:r>
    </w:p>
    <w:p>
      <w:pPr>
        <w:pStyle w:val="0"/>
        <w:jc w:val="both"/>
      </w:pPr>
      <w:r>
        <w:rPr>
          <w:sz w:val="20"/>
        </w:rPr>
        <w:t xml:space="preserve">(в ред. </w:t>
      </w:r>
      <w:hyperlink w:history="0" r:id="rId37"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pPr>
        <w:pStyle w:val="0"/>
        <w:jc w:val="both"/>
      </w:pPr>
      <w:r>
        <w:rPr>
          <w:sz w:val="20"/>
        </w:rPr>
        <w:t xml:space="preserve">(п. 9 в ред. </w:t>
      </w:r>
      <w:hyperlink w:history="0" r:id="rId3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24.12.2015 N 585)</w:t>
      </w:r>
    </w:p>
    <w:bookmarkStart w:id="73" w:name="P73"/>
    <w:bookmarkEnd w:id="73"/>
    <w:p>
      <w:pPr>
        <w:pStyle w:val="0"/>
        <w:spacing w:before="200" w:line-rule="auto"/>
        <w:ind w:firstLine="540"/>
        <w:jc w:val="both"/>
      </w:pPr>
      <w:r>
        <w:rPr>
          <w:sz w:val="20"/>
        </w:rPr>
        <w:t xml:space="preserve">10. Проекты нормативных правовых актов органов исполнительной власти Тульской области и подразделений аппарата Правительства Тульской области размещаются на официальном портале Правительства Тульской области в информационно-телекоммуникационной сети "Интернет" </w:t>
      </w:r>
      <w:hyperlink w:history="0" r:id="rId39">
        <w:r>
          <w:rPr>
            <w:sz w:val="20"/>
            <w:color w:val="0000ff"/>
          </w:rPr>
          <w:t xml:space="preserve">www.tularegion.ru</w:t>
        </w:r>
      </w:hyperlink>
      <w:r>
        <w:rPr>
          <w:sz w:val="20"/>
        </w:rPr>
        <w:t xml:space="preserve"> в разделе "Независимая антикоррупционная экспертиза проектов нормативных правовых актов" не менее чем на 7 рабочих дней.</w:t>
      </w:r>
    </w:p>
    <w:p>
      <w:pPr>
        <w:pStyle w:val="0"/>
        <w:jc w:val="both"/>
      </w:pPr>
      <w:r>
        <w:rPr>
          <w:sz w:val="20"/>
        </w:rPr>
        <w:t xml:space="preserve">(в ред. </w:t>
      </w:r>
      <w:hyperlink w:history="0" r:id="rId40"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Повторное размещение проектов нормативных правовых актов органов исполнительной власти Тульской области и подразделений аппарата Правительства Тульской области в информационно-телекоммуникационной сети "Интернет" в порядке, установленном </w:t>
      </w:r>
      <w:hyperlink w:history="0" w:anchor="P73" w:tooltip="10. Проекты нормативных правовых актов органов исполнительной власти Тульской области и подразделений аппарата Правительства Тульской области размещаются на официальном портале Правительства Тульской области в информационно-телекоммуникационной сети &quot;Интернет&quot; www.tularegion.ru в разделе &quot;Независимая антикоррупционная экспертиза проектов нормативных правовых актов&quot; не менее чем на 7 рабочих дней.">
        <w:r>
          <w:rPr>
            <w:sz w:val="20"/>
            <w:color w:val="0000ff"/>
          </w:rPr>
          <w:t xml:space="preserve">абзацем первым</w:t>
        </w:r>
      </w:hyperlink>
      <w:r>
        <w:rPr>
          <w:sz w:val="20"/>
        </w:rPr>
        <w:t xml:space="preserve"> настоящего пункта, требуется только в случае изменения их редакции по итогам публичных консультаций или общественного обсуждения.</w:t>
      </w:r>
    </w:p>
    <w:p>
      <w:pPr>
        <w:pStyle w:val="0"/>
        <w:jc w:val="both"/>
      </w:pPr>
      <w:r>
        <w:rPr>
          <w:sz w:val="20"/>
        </w:rPr>
        <w:t xml:space="preserve">(в ред. Постановлений правительства Тульской области от 24.12.2015 </w:t>
      </w:r>
      <w:hyperlink w:history="0" r:id="rId41"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42"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r>
        <w:rPr>
          <w:sz w:val="20"/>
        </w:rPr>
        <w:t xml:space="preserve">11. По результатам независимой экспертизы проектов нормативных правовых актов и нормативных правовых актов составляется заключение. В заключении по результатам независимой антикоррупционной экспертизы должны быть указаны выявленные в проекте нормативного правового акта, нормативном правовом акте коррупциогенные факторы и предложены способы их устранения.</w:t>
      </w:r>
    </w:p>
    <w:p>
      <w:pPr>
        <w:pStyle w:val="0"/>
        <w:spacing w:before="200" w:line-rule="auto"/>
        <w:ind w:firstLine="540"/>
        <w:jc w:val="both"/>
      </w:pPr>
      <w:r>
        <w:rPr>
          <w:sz w:val="20"/>
        </w:rPr>
        <w:t xml:space="preserve">Юридические лица и физические лица,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направляют на бумажном носителе и (или) в форме электронного документа:</w:t>
      </w:r>
    </w:p>
    <w:p>
      <w:pPr>
        <w:pStyle w:val="0"/>
        <w:spacing w:before="200" w:line-rule="auto"/>
        <w:ind w:firstLine="540"/>
        <w:jc w:val="both"/>
      </w:pPr>
      <w:r>
        <w:rPr>
          <w:sz w:val="20"/>
        </w:rPr>
        <w:t xml:space="preserve">заключения по результатам независимой антикоррупционной экспертизы проекта нормативного правового акта - в органы исполнительной власти Тульской области и подразделения аппарата Правительства Тульской области, являющиеся разработчиками соответствующих проектов актов;</w:t>
      </w:r>
    </w:p>
    <w:p>
      <w:pPr>
        <w:pStyle w:val="0"/>
        <w:jc w:val="both"/>
      </w:pPr>
      <w:r>
        <w:rPr>
          <w:sz w:val="20"/>
        </w:rPr>
        <w:t xml:space="preserve">(в ред. </w:t>
      </w:r>
      <w:hyperlink w:history="0" r:id="rId43"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заключения по результатам независимой антикоррупционной экспертизы действующих нормативных правовых актов - в Министерство;</w:t>
      </w:r>
    </w:p>
    <w:p>
      <w:pPr>
        <w:pStyle w:val="0"/>
        <w:jc w:val="both"/>
      </w:pPr>
      <w:r>
        <w:rPr>
          <w:sz w:val="20"/>
        </w:rPr>
        <w:t xml:space="preserve">(в ред. </w:t>
      </w:r>
      <w:hyperlink w:history="0" r:id="rId44"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копии заключений по результатам независимой антикоррупционной экспертизы нормативных правовых актов и проектов нормативных правовых актов - в соответствующие территориальные органы Министерства юстиции Российской Федерации.</w:t>
      </w:r>
    </w:p>
    <w:p>
      <w:pPr>
        <w:pStyle w:val="0"/>
        <w:jc w:val="both"/>
      </w:pPr>
      <w:r>
        <w:rPr>
          <w:sz w:val="20"/>
        </w:rPr>
        <w:t xml:space="preserve">(п. 11 в ред. </w:t>
      </w:r>
      <w:hyperlink w:history="0" r:id="rId45"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24.12.2015 N 585)</w:t>
      </w:r>
    </w:p>
    <w:p>
      <w:pPr>
        <w:pStyle w:val="0"/>
        <w:spacing w:before="200" w:line-rule="auto"/>
        <w:ind w:firstLine="540"/>
        <w:jc w:val="both"/>
      </w:pPr>
      <w:r>
        <w:rPr>
          <w:sz w:val="20"/>
        </w:rPr>
        <w:t xml:space="preserve">12. Органы исполнительной власти Тульской области и подразделения аппарата Правительства Тульской области размещают информацию об адресах электронной почты, предназначенных для получения заключений по результатам независимой антикоррупционной экспертизы в форме электронного документа, на официальном портале Правительства Тульской области в информационно-телекоммуникационной сети "Интернет" </w:t>
      </w:r>
      <w:hyperlink w:history="0" r:id="rId46">
        <w:r>
          <w:rPr>
            <w:sz w:val="20"/>
            <w:color w:val="0000ff"/>
          </w:rPr>
          <w:t xml:space="preserve">www.tularegion.ru</w:t>
        </w:r>
      </w:hyperlink>
      <w:r>
        <w:rPr>
          <w:sz w:val="20"/>
        </w:rPr>
        <w:t xml:space="preserve"> в разделе "Независимая антикоррупционная экспертиза проектов нормативных правовых актов" и в течение 7 рабочих дней информируют об этом территориальный орган Министерства юстиции Российской Федерации. При этом органом исполнительной власти Тульской области или подразделением аппарата Правительства Тульской области указывается один адрес электронной почты, предназначенный для получения заключений по результатам независимой антикоррупционной экспертизы в форме электронного документа.</w:t>
      </w:r>
    </w:p>
    <w:p>
      <w:pPr>
        <w:pStyle w:val="0"/>
        <w:jc w:val="both"/>
      </w:pPr>
      <w:r>
        <w:rPr>
          <w:sz w:val="20"/>
        </w:rPr>
        <w:t xml:space="preserve">(в ред. </w:t>
      </w:r>
      <w:hyperlink w:history="0" r:id="rId47"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В случае изменения адреса электронной почты, предназначенного для получения заключений по результатам независимой антикоррупционной экспертизы в форме электронного документа, орган исполнительной власти Тульской области, подразделение аппарата Правительства Тульской области не позднее следующего дня после его изменения размещают информацию о новом адресе электронной почты на своем официальном сайте в информационно-телекоммуникационной сети "Интернет" и в течение 7 рабочих дней со дня изменения адреса электронной почты информирует об этом территориальный орган Министерства юстиции Российской Федерации.</w:t>
      </w:r>
    </w:p>
    <w:p>
      <w:pPr>
        <w:pStyle w:val="0"/>
        <w:jc w:val="both"/>
      </w:pPr>
      <w:r>
        <w:rPr>
          <w:sz w:val="20"/>
        </w:rPr>
        <w:t xml:space="preserve">(п. 12 введен </w:t>
      </w:r>
      <w:hyperlink w:history="0" r:id="rId4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Постановлением</w:t>
        </w:r>
      </w:hyperlink>
      <w:r>
        <w:rPr>
          <w:sz w:val="20"/>
        </w:rPr>
        <w:t xml:space="preserve"> правительства Тульской области от 24.12.2015 N 585; в ред. </w:t>
      </w:r>
      <w:hyperlink w:history="0" r:id="rId49"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hyperlink w:history="0" r:id="rId50"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13</w:t>
        </w:r>
      </w:hyperlink>
      <w:r>
        <w:rPr>
          <w:sz w:val="20"/>
        </w:rPr>
        <w:t xml:space="preserve">. Заключение по результатам независимой антикоррупционной экспертизы носит рекомендательный характер и подлежит обязательному рассмотрению органом исполнительной власти Тульской области или подразделением аппарата Правительства Тульской области, которым оно направлено, в 30-дневный срок со дня его получения.</w:t>
      </w:r>
    </w:p>
    <w:p>
      <w:pPr>
        <w:pStyle w:val="0"/>
        <w:jc w:val="both"/>
      </w:pPr>
      <w:r>
        <w:rPr>
          <w:sz w:val="20"/>
        </w:rPr>
        <w:t xml:space="preserve">(в ред. </w:t>
      </w:r>
      <w:hyperlink w:history="0" r:id="rId51"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Постановления</w:t>
        </w:r>
      </w:hyperlink>
      <w:r>
        <w:rPr>
          <w:sz w:val="20"/>
        </w:rPr>
        <w:t xml:space="preserve"> Правительства Тульской области от 20.09.2023 N 572)</w:t>
      </w:r>
    </w:p>
    <w:p>
      <w:pPr>
        <w:pStyle w:val="0"/>
        <w:spacing w:before="200" w:line-rule="auto"/>
        <w:ind w:firstLine="540"/>
        <w:jc w:val="both"/>
      </w:pPr>
      <w:r>
        <w:rPr>
          <w:sz w:val="20"/>
        </w:rPr>
        <w:t xml:space="preserve">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заключении отсутствует информация о выявленных коррупциогенных факторах, или предложений о способе устранения выявленных коррупциогенных факторов), в котором отражается учет результатов независимой антикоррупционной экспертизы и (или) причины несогласия с выявленным в нормативном правовом акте или проекте нормативного правового акта коррупциогенным фактором.</w:t>
      </w:r>
    </w:p>
    <w:p>
      <w:pPr>
        <w:pStyle w:val="0"/>
        <w:spacing w:before="200" w:line-rule="auto"/>
        <w:ind w:firstLine="540"/>
        <w:jc w:val="both"/>
      </w:pPr>
      <w:r>
        <w:rPr>
          <w:sz w:val="20"/>
        </w:rPr>
        <w:t xml:space="preserve">В случае согласия Министерства с выводами независимой антикоррупционной экспертизы о наличии в действующем нормативном правовом акте коррупциогенных факторов Губернатору Тульской области направляются предложения по их устранению.</w:t>
      </w:r>
    </w:p>
    <w:p>
      <w:pPr>
        <w:pStyle w:val="0"/>
        <w:jc w:val="both"/>
      </w:pPr>
      <w:r>
        <w:rPr>
          <w:sz w:val="20"/>
        </w:rPr>
        <w:t xml:space="preserve">(в ред. Постановлений правительства Тульской области от 24.12.2015 </w:t>
      </w:r>
      <w:hyperlink w:history="0" r:id="rId52"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53"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hyperlink w:history="0" r:id="rId54"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14</w:t>
        </w:r>
      </w:hyperlink>
      <w:r>
        <w:rPr>
          <w:sz w:val="20"/>
        </w:rPr>
        <w:t xml:space="preserve">. При направлении проекта нормативного правового акта на антикоррупционную экспертизу в Министерство к нему прилагается справка, содержащая сведения о проведении независимой антикоррупционной экспертизы с приложением копий экспертных заключений (при их наличии). В справке должна быть отражена позиция разработчика по результатам проведения независимой антикоррупционной экспертизы.</w:t>
      </w:r>
    </w:p>
    <w:p>
      <w:pPr>
        <w:pStyle w:val="0"/>
        <w:jc w:val="both"/>
      </w:pPr>
      <w:r>
        <w:rPr>
          <w:sz w:val="20"/>
        </w:rPr>
        <w:t xml:space="preserve">(в ред. Постановлений правительства Тульской области от 24.12.2015 </w:t>
      </w:r>
      <w:hyperlink w:history="0" r:id="rId55"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56"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hyperlink w:history="0" r:id="rId57"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15</w:t>
        </w:r>
      </w:hyperlink>
      <w:r>
        <w:rPr>
          <w:sz w:val="20"/>
        </w:rPr>
        <w:t xml:space="preserve">. При выявлении коррупциогенных факторов в проектах нормативных правовых актов Министерством подготавливаются предложения по способам их устранения, в том числе по внесению изменений в иные нормативные правовые акты. Указанные предложения отражаются в заключении, которое направляется разработчику акта.</w:t>
      </w:r>
    </w:p>
    <w:p>
      <w:pPr>
        <w:pStyle w:val="0"/>
        <w:jc w:val="both"/>
      </w:pPr>
      <w:r>
        <w:rPr>
          <w:sz w:val="20"/>
        </w:rPr>
        <w:t xml:space="preserve">(в ред. Постановлений правительства Тульской области от 24.12.2015 </w:t>
      </w:r>
      <w:hyperlink w:history="0" r:id="rId5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59"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hyperlink w:history="0" r:id="rId60"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16</w:t>
        </w:r>
      </w:hyperlink>
      <w:r>
        <w:rPr>
          <w:sz w:val="20"/>
        </w:rPr>
        <w:t xml:space="preserve">. При проведении антикоррупционной экспертизы проектов нормативных правовых актов Министерством рассматриваются заключения по результатам независимой экспертизы.</w:t>
      </w:r>
    </w:p>
    <w:p>
      <w:pPr>
        <w:pStyle w:val="0"/>
        <w:jc w:val="both"/>
      </w:pPr>
      <w:r>
        <w:rPr>
          <w:sz w:val="20"/>
        </w:rPr>
        <w:t xml:space="preserve">(в ред. Постановлений правительства Тульской области от 24.12.2015 </w:t>
      </w:r>
      <w:hyperlink w:history="0" r:id="rId61"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62"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hyperlink w:history="0" r:id="rId63"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17</w:t>
        </w:r>
      </w:hyperlink>
      <w:r>
        <w:rPr>
          <w:sz w:val="20"/>
        </w:rPr>
        <w:t xml:space="preserve">. Коррупциогенные факторы, выявленные при проведении антикоррупционной экспертизы проекта нормативного правового акта, устраняются на стадии доработки разработчиками проектов нормативных правовых актов.</w:t>
      </w:r>
    </w:p>
    <w:p>
      <w:pPr>
        <w:pStyle w:val="0"/>
        <w:spacing w:before="200" w:line-rule="auto"/>
        <w:ind w:firstLine="540"/>
        <w:jc w:val="both"/>
      </w:pPr>
      <w:hyperlink w:history="0" r:id="rId64"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18</w:t>
        </w:r>
      </w:hyperlink>
      <w:r>
        <w:rPr>
          <w:sz w:val="20"/>
        </w:rPr>
        <w:t xml:space="preserve">. В случае наличия разногласий по устранению выявленных Министерством коррупциогенных факторов проект нормативного правового акта или нормативный правовой акт с пояснительной запиской направляется разработчиком на рассмотрение Комиссии по координации работы по противодействию коррупции в Тульской области для принятия решения по существу.</w:t>
      </w:r>
    </w:p>
    <w:p>
      <w:pPr>
        <w:pStyle w:val="0"/>
        <w:jc w:val="both"/>
      </w:pPr>
      <w:r>
        <w:rPr>
          <w:sz w:val="20"/>
        </w:rPr>
        <w:t xml:space="preserve">(в ред. </w:t>
      </w:r>
      <w:hyperlink w:history="0" r:id="rId65" w:tooltip="Постановление администрации Тульской области от 20.01.2011 N 29 &quot;О внесении изменения в Постановление администрации Тульской области от 15.06.2010 N 551 &quot;О Порядке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администрации Тульской области&quot; {КонсультантПлюс}">
        <w:r>
          <w:rPr>
            <w:sz w:val="20"/>
            <w:color w:val="0000ff"/>
          </w:rPr>
          <w:t xml:space="preserve">Постановления</w:t>
        </w:r>
      </w:hyperlink>
      <w:r>
        <w:rPr>
          <w:sz w:val="20"/>
        </w:rPr>
        <w:t xml:space="preserve"> администрации Тульской области от 20.01.2011 N 29, Постановлений правительства Тульской области от 24.12.2015 </w:t>
      </w:r>
      <w:hyperlink w:history="0" r:id="rId66"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67"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spacing w:before="200" w:line-rule="auto"/>
        <w:ind w:firstLine="540"/>
        <w:jc w:val="both"/>
      </w:pPr>
      <w:hyperlink w:history="0" r:id="rId68"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19</w:t>
        </w:r>
      </w:hyperlink>
      <w:r>
        <w:rPr>
          <w:sz w:val="20"/>
        </w:rPr>
        <w:t xml:space="preserve">. Принятые нормативные правовые акты направляются управлением по делопроизводству и работе с обращениями граждан аппарата Правительства Тульской области в прокуратуру Тульской области для проведения антикоррупционной экспертизы в течение одного дня со дня регистрации нормативного правового акта.</w:t>
      </w:r>
    </w:p>
    <w:p>
      <w:pPr>
        <w:pStyle w:val="0"/>
        <w:jc w:val="both"/>
      </w:pPr>
      <w:r>
        <w:rPr>
          <w:sz w:val="20"/>
        </w:rPr>
        <w:t xml:space="preserve">(в ред. Постановлений правительства Тульской области от 24.12.2015 </w:t>
      </w:r>
      <w:hyperlink w:history="0" r:id="rId69" w:tooltip="Постановление правительства Тульской области от 24.12.2015 N 585 &quot;О внесении изменений и дополнений в Постановление администрации Тульской области от 15.06.2010 N 551&quot; {КонсультантПлюс}">
        <w:r>
          <w:rPr>
            <w:sz w:val="20"/>
            <w:color w:val="0000ff"/>
          </w:rPr>
          <w:t xml:space="preserve">N 585</w:t>
        </w:r>
      </w:hyperlink>
      <w:r>
        <w:rPr>
          <w:sz w:val="20"/>
        </w:rPr>
        <w:t xml:space="preserve">, от 20.09.2023 </w:t>
      </w:r>
      <w:hyperlink w:history="0" r:id="rId70" w:tooltip="Постановление Правительства Тульской области от 20.09.2023 N 572 &quot;О внесении изменений в Постановление администрации Тульской области от 15.06.2010 N 551&quot; {КонсультантПлюс}">
        <w:r>
          <w:rPr>
            <w:sz w:val="20"/>
            <w:color w:val="0000ff"/>
          </w:rPr>
          <w:t xml:space="preserve">N 572</w:t>
        </w:r>
      </w:hyperlink>
      <w:r>
        <w:rPr>
          <w:sz w:val="20"/>
        </w:rPr>
        <w:t xml:space="preserve">)</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Тульской области от 15.06.2010 N 551</w:t>
            <w:br/>
            <w:t>(ред. от 20.09.2023)</w:t>
            <w:br/>
            <w:t>"О Порядке проведения антикоррупци...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67&amp;n=36616&amp;dst=100005" TargetMode = "External"/>
	<Relationship Id="rId8" Type="http://schemas.openxmlformats.org/officeDocument/2006/relationships/hyperlink" Target="https://login.consultant.ru/link/?req=doc&amp;base=RLAW067&amp;n=71454&amp;dst=100005" TargetMode = "External"/>
	<Relationship Id="rId9" Type="http://schemas.openxmlformats.org/officeDocument/2006/relationships/hyperlink" Target="https://login.consultant.ru/link/?req=doc&amp;base=RLAW067&amp;n=128559&amp;dst=100005" TargetMode = "External"/>
	<Relationship Id="rId10" Type="http://schemas.openxmlformats.org/officeDocument/2006/relationships/hyperlink" Target="https://login.consultant.ru/link/?req=doc&amp;base=RZR&amp;n=487010&amp;dst=100022" TargetMode = "External"/>
	<Relationship Id="rId11" Type="http://schemas.openxmlformats.org/officeDocument/2006/relationships/hyperlink" Target="https://login.consultant.ru/link/?req=doc&amp;base=RZR&amp;n=482878&amp;dst=100050" TargetMode = "External"/>
	<Relationship Id="rId12" Type="http://schemas.openxmlformats.org/officeDocument/2006/relationships/hyperlink" Target="https://login.consultant.ru/link/?req=doc&amp;base=RZR&amp;n=475604" TargetMode = "External"/>
	<Relationship Id="rId13" Type="http://schemas.openxmlformats.org/officeDocument/2006/relationships/hyperlink" Target="https://login.consultant.ru/link/?req=doc&amp;base=RLAW067&amp;n=118581&amp;dst=100115" TargetMode = "External"/>
	<Relationship Id="rId14" Type="http://schemas.openxmlformats.org/officeDocument/2006/relationships/hyperlink" Target="https://login.consultant.ru/link/?req=doc&amp;base=RLAW067&amp;n=138368&amp;dst=100410" TargetMode = "External"/>
	<Relationship Id="rId15" Type="http://schemas.openxmlformats.org/officeDocument/2006/relationships/hyperlink" Target="https://login.consultant.ru/link/?req=doc&amp;base=RLAW067&amp;n=71454&amp;dst=100007" TargetMode = "External"/>
	<Relationship Id="rId16" Type="http://schemas.openxmlformats.org/officeDocument/2006/relationships/hyperlink" Target="https://login.consultant.ru/link/?req=doc&amp;base=RLAW067&amp;n=128559&amp;dst=100007" TargetMode = "External"/>
	<Relationship Id="rId17" Type="http://schemas.openxmlformats.org/officeDocument/2006/relationships/hyperlink" Target="https://login.consultant.ru/link/?req=doc&amp;base=RLAW067&amp;n=71454&amp;dst=100006" TargetMode = "External"/>
	<Relationship Id="rId18" Type="http://schemas.openxmlformats.org/officeDocument/2006/relationships/hyperlink" Target="https://login.consultant.ru/link/?req=doc&amp;base=RLAW067&amp;n=128559&amp;dst=100006" TargetMode = "External"/>
	<Relationship Id="rId19" Type="http://schemas.openxmlformats.org/officeDocument/2006/relationships/hyperlink" Target="https://login.consultant.ru/link/?req=doc&amp;base=RLAW067&amp;n=27852" TargetMode = "External"/>
	<Relationship Id="rId20" Type="http://schemas.openxmlformats.org/officeDocument/2006/relationships/hyperlink" Target="https://login.consultant.ru/link/?req=doc&amp;base=RLAW067&amp;n=36616&amp;dst=100006" TargetMode = "External"/>
	<Relationship Id="rId21" Type="http://schemas.openxmlformats.org/officeDocument/2006/relationships/hyperlink" Target="https://login.consultant.ru/link/?req=doc&amp;base=RLAW067&amp;n=71454&amp;dst=100006" TargetMode = "External"/>
	<Relationship Id="rId22" Type="http://schemas.openxmlformats.org/officeDocument/2006/relationships/hyperlink" Target="https://login.consultant.ru/link/?req=doc&amp;base=RLAW067&amp;n=128559&amp;dst=100006" TargetMode = "External"/>
	<Relationship Id="rId23" Type="http://schemas.openxmlformats.org/officeDocument/2006/relationships/hyperlink" Target="https://login.consultant.ru/link/?req=doc&amp;base=RZR&amp;n=475604&amp;dst=100027" TargetMode = "External"/>
	<Relationship Id="rId24" Type="http://schemas.openxmlformats.org/officeDocument/2006/relationships/hyperlink" Target="https://login.consultant.ru/link/?req=doc&amp;base=RLAW067&amp;n=71454&amp;dst=100006" TargetMode = "External"/>
	<Relationship Id="rId25" Type="http://schemas.openxmlformats.org/officeDocument/2006/relationships/hyperlink" Target="https://login.consultant.ru/link/?req=doc&amp;base=RLAW067&amp;n=128559&amp;dst=100006" TargetMode = "External"/>
	<Relationship Id="rId26" Type="http://schemas.openxmlformats.org/officeDocument/2006/relationships/hyperlink" Target="https://login.consultant.ru/link/?req=doc&amp;base=RLAW067&amp;n=71454&amp;dst=100009" TargetMode = "External"/>
	<Relationship Id="rId27" Type="http://schemas.openxmlformats.org/officeDocument/2006/relationships/hyperlink" Target="https://login.consultant.ru/link/?req=doc&amp;base=RLAW067&amp;n=128559&amp;dst=100009" TargetMode = "External"/>
	<Relationship Id="rId28" Type="http://schemas.openxmlformats.org/officeDocument/2006/relationships/hyperlink" Target="https://login.consultant.ru/link/?req=doc&amp;base=RLAW067&amp;n=71454&amp;dst=100006" TargetMode = "External"/>
	<Relationship Id="rId29" Type="http://schemas.openxmlformats.org/officeDocument/2006/relationships/hyperlink" Target="https://login.consultant.ru/link/?req=doc&amp;base=RLAW067&amp;n=128559&amp;dst=100006" TargetMode = "External"/>
	<Relationship Id="rId30" Type="http://schemas.openxmlformats.org/officeDocument/2006/relationships/hyperlink" Target="https://login.consultant.ru/link/?req=doc&amp;base=RLAW067&amp;n=71454&amp;dst=100010" TargetMode = "External"/>
	<Relationship Id="rId31" Type="http://schemas.openxmlformats.org/officeDocument/2006/relationships/hyperlink" Target="https://login.consultant.ru/link/?req=doc&amp;base=RLAW067&amp;n=128559&amp;dst=100011" TargetMode = "External"/>
	<Relationship Id="rId32" Type="http://schemas.openxmlformats.org/officeDocument/2006/relationships/hyperlink" Target="https://login.consultant.ru/link/?req=doc&amp;base=RLAW067&amp;n=71454&amp;dst=100008" TargetMode = "External"/>
	<Relationship Id="rId33" Type="http://schemas.openxmlformats.org/officeDocument/2006/relationships/hyperlink" Target="https://login.consultant.ru/link/?req=doc&amp;base=RLAW067&amp;n=128559&amp;dst=100010" TargetMode = "External"/>
	<Relationship Id="rId34" Type="http://schemas.openxmlformats.org/officeDocument/2006/relationships/hyperlink" Target="https://login.consultant.ru/link/?req=doc&amp;base=RZR&amp;n=475604" TargetMode = "External"/>
	<Relationship Id="rId35" Type="http://schemas.openxmlformats.org/officeDocument/2006/relationships/hyperlink" Target="https://login.consultant.ru/link/?req=doc&amp;base=RLAW067&amp;n=71454&amp;dst=100012" TargetMode = "External"/>
	<Relationship Id="rId36" Type="http://schemas.openxmlformats.org/officeDocument/2006/relationships/hyperlink" Target="www.tularegion.ru" TargetMode = "External"/>
	<Relationship Id="rId37" Type="http://schemas.openxmlformats.org/officeDocument/2006/relationships/hyperlink" Target="https://login.consultant.ru/link/?req=doc&amp;base=RLAW067&amp;n=128559&amp;dst=100006" TargetMode = "External"/>
	<Relationship Id="rId38" Type="http://schemas.openxmlformats.org/officeDocument/2006/relationships/hyperlink" Target="https://login.consultant.ru/link/?req=doc&amp;base=RLAW067&amp;n=71454&amp;dst=100014" TargetMode = "External"/>
	<Relationship Id="rId39" Type="http://schemas.openxmlformats.org/officeDocument/2006/relationships/hyperlink" Target="www.tularegion.ru" TargetMode = "External"/>
	<Relationship Id="rId40" Type="http://schemas.openxmlformats.org/officeDocument/2006/relationships/hyperlink" Target="https://login.consultant.ru/link/?req=doc&amp;base=RLAW067&amp;n=128559&amp;dst=100006" TargetMode = "External"/>
	<Relationship Id="rId41" Type="http://schemas.openxmlformats.org/officeDocument/2006/relationships/hyperlink" Target="https://login.consultant.ru/link/?req=doc&amp;base=RLAW067&amp;n=71454&amp;dst=100016" TargetMode = "External"/>
	<Relationship Id="rId42" Type="http://schemas.openxmlformats.org/officeDocument/2006/relationships/hyperlink" Target="https://login.consultant.ru/link/?req=doc&amp;base=RLAW067&amp;n=128559&amp;dst=100006" TargetMode = "External"/>
	<Relationship Id="rId43" Type="http://schemas.openxmlformats.org/officeDocument/2006/relationships/hyperlink" Target="https://login.consultant.ru/link/?req=doc&amp;base=RLAW067&amp;n=128559&amp;dst=100006" TargetMode = "External"/>
	<Relationship Id="rId44" Type="http://schemas.openxmlformats.org/officeDocument/2006/relationships/hyperlink" Target="https://login.consultant.ru/link/?req=doc&amp;base=RLAW067&amp;n=128559&amp;dst=100011" TargetMode = "External"/>
	<Relationship Id="rId45" Type="http://schemas.openxmlformats.org/officeDocument/2006/relationships/hyperlink" Target="https://login.consultant.ru/link/?req=doc&amp;base=RLAW067&amp;n=71454&amp;dst=100018" TargetMode = "External"/>
	<Relationship Id="rId46" Type="http://schemas.openxmlformats.org/officeDocument/2006/relationships/hyperlink" Target="www.tularegion.ru" TargetMode = "External"/>
	<Relationship Id="rId47" Type="http://schemas.openxmlformats.org/officeDocument/2006/relationships/hyperlink" Target="https://login.consultant.ru/link/?req=doc&amp;base=RLAW067&amp;n=128559&amp;dst=100006" TargetMode = "External"/>
	<Relationship Id="rId48" Type="http://schemas.openxmlformats.org/officeDocument/2006/relationships/hyperlink" Target="https://login.consultant.ru/link/?req=doc&amp;base=RLAW067&amp;n=71454&amp;dst=100023" TargetMode = "External"/>
	<Relationship Id="rId49" Type="http://schemas.openxmlformats.org/officeDocument/2006/relationships/hyperlink" Target="https://login.consultant.ru/link/?req=doc&amp;base=RLAW067&amp;n=128559&amp;dst=100006" TargetMode = "External"/>
	<Relationship Id="rId50" Type="http://schemas.openxmlformats.org/officeDocument/2006/relationships/hyperlink" Target="https://login.consultant.ru/link/?req=doc&amp;base=RLAW067&amp;n=71454&amp;dst=100025" TargetMode = "External"/>
	<Relationship Id="rId51" Type="http://schemas.openxmlformats.org/officeDocument/2006/relationships/hyperlink" Target="https://login.consultant.ru/link/?req=doc&amp;base=RLAW067&amp;n=128559&amp;dst=100006" TargetMode = "External"/>
	<Relationship Id="rId52" Type="http://schemas.openxmlformats.org/officeDocument/2006/relationships/hyperlink" Target="https://login.consultant.ru/link/?req=doc&amp;base=RLAW067&amp;n=71454&amp;dst=100026" TargetMode = "External"/>
	<Relationship Id="rId53" Type="http://schemas.openxmlformats.org/officeDocument/2006/relationships/hyperlink" Target="https://login.consultant.ru/link/?req=doc&amp;base=RLAW067&amp;n=128559&amp;dst=100011" TargetMode = "External"/>
	<Relationship Id="rId54" Type="http://schemas.openxmlformats.org/officeDocument/2006/relationships/hyperlink" Target="https://login.consultant.ru/link/?req=doc&amp;base=RLAW067&amp;n=71454&amp;dst=100025" TargetMode = "External"/>
	<Relationship Id="rId55" Type="http://schemas.openxmlformats.org/officeDocument/2006/relationships/hyperlink" Target="https://login.consultant.ru/link/?req=doc&amp;base=RLAW067&amp;n=71454&amp;dst=100010" TargetMode = "External"/>
	<Relationship Id="rId56" Type="http://schemas.openxmlformats.org/officeDocument/2006/relationships/hyperlink" Target="https://login.consultant.ru/link/?req=doc&amp;base=RLAW067&amp;n=128559&amp;dst=100011" TargetMode = "External"/>
	<Relationship Id="rId57" Type="http://schemas.openxmlformats.org/officeDocument/2006/relationships/hyperlink" Target="https://login.consultant.ru/link/?req=doc&amp;base=RLAW067&amp;n=71454&amp;dst=100025" TargetMode = "External"/>
	<Relationship Id="rId58" Type="http://schemas.openxmlformats.org/officeDocument/2006/relationships/hyperlink" Target="https://login.consultant.ru/link/?req=doc&amp;base=RLAW067&amp;n=71454&amp;dst=100010" TargetMode = "External"/>
	<Relationship Id="rId59" Type="http://schemas.openxmlformats.org/officeDocument/2006/relationships/hyperlink" Target="https://login.consultant.ru/link/?req=doc&amp;base=RLAW067&amp;n=128559&amp;dst=100011" TargetMode = "External"/>
	<Relationship Id="rId60" Type="http://schemas.openxmlformats.org/officeDocument/2006/relationships/hyperlink" Target="https://login.consultant.ru/link/?req=doc&amp;base=RLAW067&amp;n=71454&amp;dst=100025" TargetMode = "External"/>
	<Relationship Id="rId61" Type="http://schemas.openxmlformats.org/officeDocument/2006/relationships/hyperlink" Target="https://login.consultant.ru/link/?req=doc&amp;base=RLAW067&amp;n=71454&amp;dst=100010" TargetMode = "External"/>
	<Relationship Id="rId62" Type="http://schemas.openxmlformats.org/officeDocument/2006/relationships/hyperlink" Target="https://login.consultant.ru/link/?req=doc&amp;base=RLAW067&amp;n=128559&amp;dst=100011" TargetMode = "External"/>
	<Relationship Id="rId63" Type="http://schemas.openxmlformats.org/officeDocument/2006/relationships/hyperlink" Target="https://login.consultant.ru/link/?req=doc&amp;base=RLAW067&amp;n=71454&amp;dst=100025" TargetMode = "External"/>
	<Relationship Id="rId64" Type="http://schemas.openxmlformats.org/officeDocument/2006/relationships/hyperlink" Target="https://login.consultant.ru/link/?req=doc&amp;base=RLAW067&amp;n=71454&amp;dst=100025" TargetMode = "External"/>
	<Relationship Id="rId65" Type="http://schemas.openxmlformats.org/officeDocument/2006/relationships/hyperlink" Target="https://login.consultant.ru/link/?req=doc&amp;base=RLAW067&amp;n=36616&amp;dst=100006" TargetMode = "External"/>
	<Relationship Id="rId66" Type="http://schemas.openxmlformats.org/officeDocument/2006/relationships/hyperlink" Target="https://login.consultant.ru/link/?req=doc&amp;base=RLAW067&amp;n=71454&amp;dst=100008" TargetMode = "External"/>
	<Relationship Id="rId67" Type="http://schemas.openxmlformats.org/officeDocument/2006/relationships/hyperlink" Target="https://login.consultant.ru/link/?req=doc&amp;base=RLAW067&amp;n=128559&amp;dst=100011" TargetMode = "External"/>
	<Relationship Id="rId68" Type="http://schemas.openxmlformats.org/officeDocument/2006/relationships/hyperlink" Target="https://login.consultant.ru/link/?req=doc&amp;base=RLAW067&amp;n=71454&amp;dst=100025" TargetMode = "External"/>
	<Relationship Id="rId69" Type="http://schemas.openxmlformats.org/officeDocument/2006/relationships/hyperlink" Target="https://login.consultant.ru/link/?req=doc&amp;base=RLAW067&amp;n=71454&amp;dst=100006" TargetMode = "External"/>
	<Relationship Id="rId70" Type="http://schemas.openxmlformats.org/officeDocument/2006/relationships/hyperlink" Target="https://login.consultant.ru/link/?req=doc&amp;base=RLAW067&amp;n=128559&amp;dst=10000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Тульской области от 15.06.2010 N 551
(ред. от 20.09.2023)
"О Порядке проведения антикоррупционной экспертизы нормативных правовых актов и проектов нормативных правовых актов, разрабатываемых органами исполнительной власти и подразделениями аппарата Правительства Тульской области"</dc:title>
  <dcterms:created xsi:type="dcterms:W3CDTF">2025-01-31T07:20:33Z</dcterms:created>
</cp:coreProperties>
</file>